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FF3F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Arial" w:hAnsi="Arial" w:eastAsia="Montserrat" w:cs="Arial"/>
          <w:i w:val="0"/>
          <w:iCs w:val="0"/>
          <w:caps w:val="0"/>
          <w:color w:val="000000"/>
          <w:spacing w:val="0"/>
          <w:bdr w:val="none" w:sz="0" w:space="0"/>
        </w:rPr>
      </w:pPr>
      <w:bookmarkStart w:id="0" w:name="_GoBack"/>
      <w:r>
        <w:rPr>
          <w:rFonts w:hint="default" w:ascii="Arial" w:hAnsi="Arial" w:eastAsia="Montserrat" w:cs="Arial"/>
          <w:i w:val="0"/>
          <w:iCs w:val="0"/>
          <w:caps w:val="0"/>
          <w:color w:val="000000"/>
          <w:spacing w:val="0"/>
          <w:bdr w:val="none" w:color="auto" w:sz="2" w:space="0"/>
          <w:shd w:val="clear" w:fill="FFFFFF"/>
        </w:rPr>
        <w:t>The Hottest Feed Additive Ingredients in the South American Market</w:t>
      </w:r>
    </w:p>
    <w:bookmarkEnd w:id="0"/>
    <w:p w14:paraId="3D20108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South America has emerged as a global powerhouse in the feed industry, driven by its thriving agricultural base, expanding livestock and aquaculture sectors, and growing demand for high-quality animal products. As the world’s leading exporter of agricultural commodities like soybeans and corn—key raw materials for feed production—the region boasts a robust supply chain that supports both domestic consumption and international trade.</w:t>
      </w:r>
    </w:p>
    <w:p w14:paraId="0A7D773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The livestock sector, dominated by cattle ranching in Brazil and Argentina, and poultry farming across the Andean region, accounts for over 60% of the continent’s feed demand. Meanwhile, aquaculture has become a fast-growing segment, with South American white shrimp farming flourishing in coastal areas of Brazil, Ecuador, and Peru, creating urgent needs for specialized feed solutions. Pet ownership has also surged in urban centers like São Paulo and Buenos Aires, fueling demand for premium pet feed with functional benefits. Amidst increasing regulatory scrutiny of synthetic additives and rising consumer preference for natural, sustainable products, plant-based feed additives have become the most sought-after solutions in the South American market.</w:t>
      </w:r>
    </w:p>
    <w:p w14:paraId="39ACF0F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sz w:val="12"/>
          <w:szCs w:val="12"/>
          <w:bdr w:val="none" w:sz="0" w:space="0"/>
        </w:rPr>
      </w:pPr>
    </w:p>
    <w:p w14:paraId="369CD370">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bdr w:val="none" w:sz="0" w:space="0"/>
        </w:rPr>
      </w:pPr>
      <w:r>
        <w:rPr>
          <w:rFonts w:hint="default" w:ascii="Segoe UI" w:hAnsi="Segoe UI" w:eastAsia="Segoe UI" w:cs="Segoe UI"/>
          <w:i w:val="0"/>
          <w:iCs w:val="0"/>
          <w:caps w:val="0"/>
          <w:color w:val="000000"/>
          <w:spacing w:val="0"/>
          <w:bdr w:val="none" w:color="auto" w:sz="2" w:space="0"/>
          <w:shd w:val="clear" w:fill="FFFFFF"/>
        </w:rPr>
        <w:t>Key Hot Feed Additive Ingredients in South America</w:t>
      </w:r>
    </w:p>
    <w:p w14:paraId="44F033E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200" w:beforeAutospacing="0"/>
        <w:ind w:left="0" w:firstLine="0"/>
        <w:rPr>
          <w:rFonts w:hint="default" w:ascii="Segoe UI" w:hAnsi="Segoe UI" w:eastAsia="Segoe UI" w:cs="Segoe UI"/>
          <w:i w:val="0"/>
          <w:iCs w:val="0"/>
          <w:caps w:val="0"/>
          <w:color w:val="000000"/>
          <w:spacing w:val="0"/>
          <w:sz w:val="16"/>
          <w:szCs w:val="16"/>
          <w:bdr w:val="none" w:sz="0" w:space="0"/>
        </w:rPr>
      </w:pPr>
      <w:r>
        <w:rPr>
          <w:rFonts w:hint="default" w:ascii="Segoe UI" w:hAnsi="Segoe UI" w:eastAsia="Segoe UI" w:cs="Segoe UI"/>
          <w:i w:val="0"/>
          <w:iCs w:val="0"/>
          <w:caps w:val="0"/>
          <w:color w:val="000000"/>
          <w:spacing w:val="0"/>
          <w:sz w:val="16"/>
          <w:szCs w:val="16"/>
          <w:bdr w:val="none" w:color="auto" w:sz="2" w:space="0"/>
          <w:shd w:val="clear" w:fill="FFFFFF"/>
        </w:rPr>
        <w:t>1. Milk Thistle</w:t>
      </w:r>
      <w:r>
        <w:rPr>
          <w:rFonts w:hint="eastAsia" w:ascii="Segoe UI" w:hAnsi="Segoe UI" w:cs="Segoe UI"/>
          <w:i w:val="0"/>
          <w:iCs w:val="0"/>
          <w:caps w:val="0"/>
          <w:color w:val="000000"/>
          <w:spacing w:val="0"/>
          <w:sz w:val="16"/>
          <w:szCs w:val="16"/>
          <w:bdr w:val="none" w:color="auto" w:sz="2" w:space="0"/>
          <w:shd w:val="clear" w:fill="FFFFFF"/>
          <w:lang w:val="en-US" w:eastAsia="zh-CN"/>
        </w:rPr>
        <w:t xml:space="preserve"> Extract</w:t>
      </w:r>
      <w:r>
        <w:rPr>
          <w:rFonts w:hint="default" w:ascii="Segoe UI" w:hAnsi="Segoe UI" w:eastAsia="Segoe UI" w:cs="Segoe UI"/>
          <w:i w:val="0"/>
          <w:iCs w:val="0"/>
          <w:caps w:val="0"/>
          <w:color w:val="000000"/>
          <w:spacing w:val="0"/>
          <w:sz w:val="16"/>
          <w:szCs w:val="16"/>
          <w:bdr w:val="none" w:color="auto" w:sz="2" w:space="0"/>
          <w:shd w:val="clear" w:fill="FFFFFF"/>
        </w:rPr>
        <w:t xml:space="preserve"> (Silybum marianum): Liver Health Guardian for Livestock</w:t>
      </w:r>
    </w:p>
    <w:p w14:paraId="029E65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Milk thistle extract, rich in silymarin—a potent complex of flavonolignans including silybin, silydianin, and silychristin—has become indispensable in South American livestock feed. Its primary role is protecting and detoxifying the liver, a critical function for animals raised in intensive farming systems.</w:t>
      </w:r>
    </w:p>
    <w:p w14:paraId="199A143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South American cattle and poultry often face liver stress from high-concentrate diets, environmental toxins, and metabolic disorders. Milk thistle extract stimulates liver cell regeneration and enhances the activity of antioxidant enzymes like superoxide dismutase (SOD), reducing oxidative damage by up to 40% . In Brazilian feed trials, adding 150-300 mg/kg of milk thistle extract to broiler diets improved feed conversion ratio by 12% and reduced mortality rates associated with fatty liver syndrome by 28%. For dairy cows in Argentina, it has been shown to boost milk production by 8-10% while improving milk fat and protein content by supporting overall metabolic health . Its natural origin aligns with South America’s emphasis on "clean farming," making it a top choice for brands targeting premium meat and dairy markets.</w:t>
      </w:r>
    </w:p>
    <w:p w14:paraId="13D3B0B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sz w:val="16"/>
          <w:szCs w:val="16"/>
          <w:bdr w:val="none" w:sz="0" w:space="0"/>
        </w:rPr>
      </w:pPr>
      <w:r>
        <w:rPr>
          <w:rFonts w:hint="default" w:ascii="Segoe UI" w:hAnsi="Segoe UI" w:eastAsia="Segoe UI" w:cs="Segoe UI"/>
          <w:i w:val="0"/>
          <w:iCs w:val="0"/>
          <w:caps w:val="0"/>
          <w:color w:val="000000"/>
          <w:spacing w:val="0"/>
          <w:sz w:val="16"/>
          <w:szCs w:val="16"/>
          <w:bdr w:val="none" w:color="auto" w:sz="2" w:space="0"/>
          <w:shd w:val="clear" w:fill="FFFFFF"/>
        </w:rPr>
        <w:t xml:space="preserve">2. Yucca </w:t>
      </w:r>
      <w:r>
        <w:rPr>
          <w:rFonts w:hint="eastAsia" w:ascii="Segoe UI" w:hAnsi="Segoe UI" w:cs="Segoe UI"/>
          <w:i w:val="0"/>
          <w:iCs w:val="0"/>
          <w:caps w:val="0"/>
          <w:color w:val="000000"/>
          <w:spacing w:val="0"/>
          <w:sz w:val="16"/>
          <w:szCs w:val="16"/>
          <w:shd w:val="clear" w:fill="FFFFFF"/>
          <w:lang w:val="en-US" w:eastAsia="zh-CN"/>
        </w:rPr>
        <w:t xml:space="preserve">Extract </w:t>
      </w:r>
      <w:r>
        <w:rPr>
          <w:rFonts w:hint="default" w:ascii="Segoe UI" w:hAnsi="Segoe UI" w:eastAsia="Segoe UI" w:cs="Segoe UI"/>
          <w:i w:val="0"/>
          <w:iCs w:val="0"/>
          <w:caps w:val="0"/>
          <w:color w:val="000000"/>
          <w:spacing w:val="0"/>
          <w:sz w:val="16"/>
          <w:szCs w:val="16"/>
          <w:bdr w:val="none" w:color="auto" w:sz="2" w:space="0"/>
          <w:shd w:val="clear" w:fill="FFFFFF"/>
        </w:rPr>
        <w:t>(Yucca schidigera): Multi-Functional Solution for Intensive Farming</w:t>
      </w:r>
    </w:p>
    <w:p w14:paraId="104B73D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Yucca extract, derived from the desert plant native to North and Central America, has gained widespread adoption in South America for its versatile benefits in livestock and aquaculture. Its core active components—saponins and polyphenols—address two major pain points in intensive farming: ammonia emissions and gut health.</w:t>
      </w:r>
    </w:p>
    <w:p w14:paraId="439EF8C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In pig and poultry farms across Brazil, yucca extract reduces ammonia levels in barns by up to 50% by inhibiting urease activity, the enzyme responsible for converting urea to ammonia. This not only improves animal welfare by reducing respiratory stress but also enhances farm sustainability by minimizing environmental pollution. In aquaculture, particularly in Colombian tilapia farms, yucca saponins act as natural antimicrobials, suppressing pathogenic bacteria while promoting the growth of beneficial gut flora. For ruminants in Uruguay, it improves nutrient absorption by modulating rumen fermentation, increasing protein utilization efficiency by 15-20% and supporting weight gain. Its compatibility with various feed formulations has made it a staple additive across multiple animal sectors.</w:t>
      </w:r>
    </w:p>
    <w:p w14:paraId="1A4DAE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sz w:val="16"/>
          <w:szCs w:val="16"/>
          <w:bdr w:val="none" w:sz="0" w:space="0"/>
        </w:rPr>
      </w:pPr>
      <w:r>
        <w:rPr>
          <w:rFonts w:hint="default" w:ascii="Segoe UI" w:hAnsi="Segoe UI" w:eastAsia="Segoe UI" w:cs="Segoe UI"/>
          <w:i w:val="0"/>
          <w:iCs w:val="0"/>
          <w:caps w:val="0"/>
          <w:color w:val="000000"/>
          <w:spacing w:val="0"/>
          <w:sz w:val="16"/>
          <w:szCs w:val="16"/>
          <w:bdr w:val="none" w:color="auto" w:sz="2" w:space="0"/>
          <w:shd w:val="clear" w:fill="FFFFFF"/>
        </w:rPr>
        <w:t xml:space="preserve">3. Eucommia </w:t>
      </w:r>
      <w:r>
        <w:rPr>
          <w:rFonts w:hint="eastAsia" w:ascii="Segoe UI" w:hAnsi="Segoe UI" w:cs="Segoe UI"/>
          <w:i w:val="0"/>
          <w:iCs w:val="0"/>
          <w:caps w:val="0"/>
          <w:color w:val="000000"/>
          <w:spacing w:val="0"/>
          <w:sz w:val="16"/>
          <w:szCs w:val="16"/>
          <w:shd w:val="clear" w:fill="FFFFFF"/>
          <w:lang w:val="en-US" w:eastAsia="zh-CN"/>
        </w:rPr>
        <w:t>Extract</w:t>
      </w:r>
      <w:r>
        <w:rPr>
          <w:rFonts w:hint="default" w:ascii="Segoe UI" w:hAnsi="Segoe UI" w:eastAsia="Segoe UI" w:cs="Segoe UI"/>
          <w:i w:val="0"/>
          <w:iCs w:val="0"/>
          <w:caps w:val="0"/>
          <w:color w:val="000000"/>
          <w:spacing w:val="0"/>
          <w:sz w:val="16"/>
          <w:szCs w:val="16"/>
          <w:bdr w:val="none" w:color="auto" w:sz="2" w:space="0"/>
          <w:shd w:val="clear" w:fill="FFFFFF"/>
        </w:rPr>
        <w:t>: Growth Promoter for South American White Shrimp</w:t>
      </w:r>
    </w:p>
    <w:p w14:paraId="501338C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Eucommia ulmoides, a traditional Chinese medicinal plant, has emerged as a game-changer in South America’s booming white shrimp aquaculture industry. Its extract, rich in chlorogenic acid, flavonoids, and eucommia gum, addresses critical challenges in shrimp farming: disease resistance and growth performance.</w:t>
      </w:r>
    </w:p>
    <w:p w14:paraId="5138EE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South American white shrimp farmers face significant losses from bacterial and viral diseases, exacerbated by high stocking densities. Eucommia extract enhances shrimp immunity by activating immune-related enzymes and increasing antibody production, reducing mortality from common pathogens like Vibrio parahaemolyticus by 35-40%. In Ecuadorian shrimp farms, adding 200-400 mg/kg of eucommia extract to feed has been shown to increase shrimp weight gain by 22% and reduce feed conversion ratio to 1.25, a significant improvement from traditional formulations . It also improves water quality by reducing shrimp waste excretion, aligning with the region’s push for eco-friendly aquaculture practices. As demand for sustainably farmed shrimp grows globally, eucommia has become a key ingredient for South American exporters seeking competitive advantages.</w:t>
      </w:r>
    </w:p>
    <w:p w14:paraId="14132D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sz w:val="16"/>
          <w:szCs w:val="16"/>
          <w:bdr w:val="none" w:sz="0" w:space="0"/>
        </w:rPr>
      </w:pPr>
      <w:r>
        <w:rPr>
          <w:rFonts w:hint="default" w:ascii="Segoe UI" w:hAnsi="Segoe UI" w:eastAsia="Segoe UI" w:cs="Segoe UI"/>
          <w:i w:val="0"/>
          <w:iCs w:val="0"/>
          <w:caps w:val="0"/>
          <w:color w:val="000000"/>
          <w:spacing w:val="0"/>
          <w:sz w:val="16"/>
          <w:szCs w:val="16"/>
          <w:bdr w:val="none" w:color="auto" w:sz="2" w:space="0"/>
          <w:shd w:val="clear" w:fill="FFFFFF"/>
        </w:rPr>
        <w:t>4. Rosemary</w:t>
      </w:r>
      <w:r>
        <w:rPr>
          <w:rFonts w:hint="eastAsia" w:ascii="Segoe UI" w:hAnsi="Segoe UI" w:cs="Segoe UI"/>
          <w:i w:val="0"/>
          <w:iCs w:val="0"/>
          <w:caps w:val="0"/>
          <w:color w:val="000000"/>
          <w:spacing w:val="0"/>
          <w:sz w:val="16"/>
          <w:szCs w:val="16"/>
          <w:bdr w:val="none" w:color="auto" w:sz="2" w:space="0"/>
          <w:shd w:val="clear" w:fill="FFFFFF"/>
          <w:lang w:val="en-US" w:eastAsia="zh-CN"/>
        </w:rPr>
        <w:t xml:space="preserve"> </w:t>
      </w:r>
      <w:r>
        <w:rPr>
          <w:rFonts w:hint="eastAsia" w:ascii="Segoe UI" w:hAnsi="Segoe UI" w:cs="Segoe UI"/>
          <w:i w:val="0"/>
          <w:iCs w:val="0"/>
          <w:caps w:val="0"/>
          <w:color w:val="000000"/>
          <w:spacing w:val="0"/>
          <w:sz w:val="16"/>
          <w:szCs w:val="16"/>
          <w:shd w:val="clear" w:fill="FFFFFF"/>
          <w:lang w:val="en-US" w:eastAsia="zh-CN"/>
        </w:rPr>
        <w:t>Extract</w:t>
      </w:r>
      <w:r>
        <w:rPr>
          <w:rFonts w:hint="default" w:ascii="Segoe UI" w:hAnsi="Segoe UI" w:eastAsia="Segoe UI" w:cs="Segoe UI"/>
          <w:i w:val="0"/>
          <w:iCs w:val="0"/>
          <w:caps w:val="0"/>
          <w:color w:val="000000"/>
          <w:spacing w:val="0"/>
          <w:sz w:val="16"/>
          <w:szCs w:val="16"/>
          <w:bdr w:val="none" w:color="auto" w:sz="2" w:space="0"/>
          <w:shd w:val="clear" w:fill="FFFFFF"/>
        </w:rPr>
        <w:t xml:space="preserve"> (Rosmarinus officinalis): Functional Additive for Premium Pet Feed</w:t>
      </w:r>
    </w:p>
    <w:p w14:paraId="5560F1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Rosemary extract has become the gold standard in South America’s premium pet feed market, driven by its antioxidant, anti-inflammatory, and preservative properties. Its active compounds—carnosic acid, rosmarinic acid, and terpenoids—cater to the growing demand for natural, health-enhancing pet food.</w:t>
      </w:r>
    </w:p>
    <w:p w14:paraId="7FF2C73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sz w:val="16"/>
          <w:szCs w:val="16"/>
          <w:bdr w:val="none" w:sz="0" w:space="0"/>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In dog and cat food formulations across Chile and Argentina, rosemary extract acts as a natural alternative to synthetic preservatives, extending shelf life by inhibiting lipid oxidation while maintaining nutritional integrity . For senior pets, its anti-inflammatory effects support joint health by reducing cytokine levels associated with arthritis. In puppies and kittens, rosmarinic acid enhances cognitive development by protecting brain cells from oxidative stress. Pet food brands in Brazil have reported a 30% increase in sales of rosemary-infused products, as consumers prioritize ingredients that support long-term pet health. Its mild flavor profile and safety make it suitable for all pet life stages, solidifying its position as a top functional additive in the premium pet feed segment.</w:t>
      </w:r>
    </w:p>
    <w:p w14:paraId="00059BA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rPr>
          <w:rFonts w:hint="default" w:ascii="Segoe UI" w:hAnsi="Segoe UI" w:eastAsia="Segoe UI" w:cs="Segoe UI"/>
          <w:i w:val="0"/>
          <w:iCs w:val="0"/>
          <w:caps w:val="0"/>
          <w:color w:val="000000"/>
          <w:spacing w:val="0"/>
          <w:sz w:val="12"/>
          <w:szCs w:val="12"/>
          <w:bdr w:val="none" w:sz="0" w:space="0"/>
        </w:rPr>
      </w:pPr>
    </w:p>
    <w:p w14:paraId="5DF3C5A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color w:val="000000"/>
          <w:spacing w:val="0"/>
          <w:bdr w:val="none" w:color="auto" w:sz="2" w:space="0"/>
          <w:shd w:val="clear" w:fill="FFFFFF"/>
        </w:rPr>
      </w:pPr>
      <w:r>
        <w:rPr>
          <w:rFonts w:hint="default" w:ascii="Segoe UI" w:hAnsi="Segoe UI" w:eastAsia="Segoe UI" w:cs="Segoe UI"/>
          <w:i w:val="0"/>
          <w:iCs w:val="0"/>
          <w:caps w:val="0"/>
          <w:color w:val="000000"/>
          <w:spacing w:val="0"/>
          <w:bdr w:val="none" w:color="auto" w:sz="2" w:space="0"/>
          <w:shd w:val="clear" w:fill="FFFFFF"/>
        </w:rPr>
        <w:t>Recommended Partner: Naturalin – 20 - Year Expertise in Animal Nutrition Innovation</w:t>
      </w:r>
    </w:p>
    <w:p w14:paraId="2B0F593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ind w:left="0" w:firstLine="0"/>
        <w:rPr>
          <w:rFonts w:hint="default" w:ascii="Segoe UI" w:hAnsi="Segoe UI" w:eastAsia="Segoe UI" w:cs="Segoe UI"/>
          <w:i w:val="0"/>
          <w:iCs w:val="0"/>
          <w:caps w:val="0"/>
          <w:color w:val="000000"/>
          <w:spacing w:val="0"/>
          <w:bdr w:val="none" w:color="auto" w:sz="2" w:space="0"/>
          <w:shd w:val="clear" w:fill="FFFFFF"/>
        </w:rPr>
      </w:pPr>
    </w:p>
    <w:p w14:paraId="5AF414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kern w:val="0"/>
          <w:sz w:val="16"/>
          <w:szCs w:val="16"/>
          <w:bdr w:val="none" w:sz="0" w:space="0"/>
          <w:shd w:val="clear" w:fill="FFFFFF"/>
          <w:lang w:val="en-US" w:eastAsia="zh-CN" w:bidi="ar"/>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Founded in 2006, Naturalin is dedicated to developing and manufacturing innovative animal nutrition ingredients. Committed to top - quality natural components, we source the finest raw materials and enforce strict quality control throughout the manufacturing process.</w:t>
      </w:r>
    </w:p>
    <w:p w14:paraId="361FD42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ind w:left="0" w:firstLine="0"/>
        <w:jc w:val="left"/>
        <w:rPr>
          <w:rFonts w:hint="default" w:ascii="Segoe UI" w:hAnsi="Segoe UI" w:eastAsia="Segoe UI" w:cs="Segoe UI"/>
          <w:i w:val="0"/>
          <w:iCs w:val="0"/>
          <w:caps w:val="0"/>
          <w:spacing w:val="0"/>
          <w:kern w:val="0"/>
          <w:sz w:val="16"/>
          <w:szCs w:val="16"/>
          <w:bdr w:val="none" w:sz="0" w:space="0"/>
          <w:shd w:val="clear" w:fill="FFFFFF"/>
          <w:lang w:val="en-US" w:eastAsia="zh-CN" w:bidi="ar"/>
        </w:rPr>
      </w:pPr>
      <w:r>
        <w:rPr>
          <w:rFonts w:hint="default" w:ascii="Segoe UI" w:hAnsi="Segoe UI" w:eastAsia="Segoe UI" w:cs="Segoe UI"/>
          <w:i w:val="0"/>
          <w:iCs w:val="0"/>
          <w:caps w:val="0"/>
          <w:spacing w:val="0"/>
          <w:kern w:val="0"/>
          <w:sz w:val="16"/>
          <w:szCs w:val="16"/>
          <w:bdr w:val="none" w:sz="0" w:space="0"/>
          <w:shd w:val="clear" w:fill="FFFFFF"/>
          <w:lang w:val="en-US" w:eastAsia="zh-CN" w:bidi="ar"/>
        </w:rPr>
        <w:t>We supply natural ingredients tailored to your application forms. Leveraging our innovative research expertise and experienced manufacturing teams, we empower you to future - proof your products. With two decades of experience, we're poised to bring cutting - edge, customized solutions to South American feed producers, aquaculture ventures, and pet food brands, driving success in this dynamic market.</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C0DA7"/>
    <w:rsid w:val="1F401E27"/>
    <w:rsid w:val="1F713AC0"/>
    <w:rsid w:val="592E180D"/>
    <w:rsid w:val="60AA5F5F"/>
    <w:rsid w:val="6B00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2024-09-26T06:27:00Z</dcterms:created>
  <dc:creator>Administrator</dc:creator>
  <cp:lastModifiedBy>吴利</cp:lastModifiedBy>
  <dcterms:modified xsi:type="dcterms:W3CDTF">2025-12-30T02:28:25Z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0519C3F8DE5E4C1B92D31F6DAB719045_13</vt:lpwstr>
  </property>
  <property fmtid="{D5CDD505-2E9C-101B-9397-08002B2CF9AE}" pid="4" name="KSOTemplateDocerSaveRecord">
    <vt:lpwstr>eyJoZGlkIjoiZTEzYTQ2MWY4MmE2N2NmZjExNWIxNWIxMWNjYTM4ZTYiLCJ1c2VySWQiOiI0Nzk2MjE0OTUifQ==</vt:lpwstr>
  </property>
</Properties>
</file>